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D2" w:rsidRDefault="008A0ED2" w:rsidP="008A0ED2">
      <w:pPr>
        <w:tabs>
          <w:tab w:val="left" w:pos="709"/>
        </w:tabs>
        <w:jc w:val="both"/>
        <w:rPr>
          <w:rFonts w:eastAsia="Cambria"/>
          <w:b/>
          <w:sz w:val="28"/>
        </w:rPr>
      </w:pPr>
      <w:r>
        <w:rPr>
          <w:rFonts w:eastAsia="Cambria"/>
          <w:b/>
          <w:sz w:val="28"/>
        </w:rPr>
        <w:t>Виды и формы самостоятельной работы</w:t>
      </w:r>
    </w:p>
    <w:p w:rsidR="008A0ED2" w:rsidRDefault="008A0ED2" w:rsidP="008A0ED2">
      <w:pPr>
        <w:tabs>
          <w:tab w:val="left" w:pos="709"/>
        </w:tabs>
        <w:jc w:val="both"/>
        <w:rPr>
          <w:rFonts w:eastAsia="Cambria"/>
          <w:sz w:val="28"/>
        </w:rPr>
      </w:pPr>
      <w:r>
        <w:rPr>
          <w:rFonts w:eastAsia="Cambria"/>
          <w:sz w:val="28"/>
        </w:rPr>
        <w:tab/>
        <w:t>Самостоятельная работа студентов включает текущую и творческую проблемно-ориентированную самостоятельную работу (ТСР).</w:t>
      </w:r>
    </w:p>
    <w:p w:rsidR="008A0ED2" w:rsidRDefault="008A0ED2" w:rsidP="008A0ED2">
      <w:pPr>
        <w:tabs>
          <w:tab w:val="left" w:pos="709"/>
        </w:tabs>
        <w:ind w:firstLine="709"/>
        <w:jc w:val="both"/>
        <w:rPr>
          <w:rFonts w:eastAsia="Cambria"/>
          <w:sz w:val="28"/>
        </w:rPr>
      </w:pPr>
      <w:r>
        <w:rPr>
          <w:rFonts w:eastAsia="Cambria"/>
          <w:sz w:val="28"/>
        </w:rPr>
        <w:t>Текущая СРС направлена на углубление и закрепление знаний студе</w:t>
      </w:r>
      <w:r>
        <w:rPr>
          <w:rFonts w:eastAsia="Cambria"/>
          <w:sz w:val="28"/>
        </w:rPr>
        <w:t>н</w:t>
      </w:r>
      <w:r>
        <w:rPr>
          <w:rFonts w:eastAsia="Cambria"/>
          <w:sz w:val="28"/>
        </w:rPr>
        <w:t>та, развитие практических умений и включает: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>Работа с лекционным материалом, поиск и обзор литературы и электронных и</w:t>
      </w:r>
      <w:r w:rsidRPr="00822DEE">
        <w:rPr>
          <w:sz w:val="28"/>
          <w:szCs w:val="28"/>
        </w:rPr>
        <w:t>с</w:t>
      </w:r>
      <w:r w:rsidRPr="00822DEE">
        <w:rPr>
          <w:sz w:val="28"/>
          <w:szCs w:val="28"/>
        </w:rPr>
        <w:t>точников.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>Выполнение домашних заданий.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>Подготовка к тестированию и к контрольным работам.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>Подготовка к семинарским занятиям.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>Опережающая самостоятельная работа.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 xml:space="preserve">Изучение тем, вынесенных на самостоятельную разработку. 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>Поиск информации по индивидуально заданной проблеме курса.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822DEE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экзамену</w:t>
      </w:r>
      <w:r w:rsidRPr="00822DEE">
        <w:rPr>
          <w:sz w:val="28"/>
          <w:szCs w:val="28"/>
        </w:rPr>
        <w:t>.</w:t>
      </w:r>
    </w:p>
    <w:p w:rsidR="008A0ED2" w:rsidRDefault="008A0ED2" w:rsidP="008A0ED2">
      <w:pPr>
        <w:autoSpaceDN w:val="0"/>
        <w:ind w:left="709"/>
        <w:jc w:val="both"/>
        <w:rPr>
          <w:rFonts w:eastAsia="Cambria"/>
          <w:sz w:val="28"/>
        </w:rPr>
      </w:pPr>
    </w:p>
    <w:p w:rsidR="008A0ED2" w:rsidRDefault="008A0ED2" w:rsidP="008A0ED2">
      <w:pPr>
        <w:tabs>
          <w:tab w:val="left" w:pos="709"/>
        </w:tabs>
        <w:ind w:firstLine="709"/>
        <w:jc w:val="both"/>
        <w:rPr>
          <w:rFonts w:eastAsia="Cambria"/>
          <w:sz w:val="28"/>
        </w:rPr>
      </w:pPr>
      <w:r>
        <w:rPr>
          <w:rFonts w:eastAsia="Cambria"/>
          <w:sz w:val="28"/>
        </w:rPr>
        <w:t>Творческая самостоятельная работа включает: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22DEE">
        <w:rPr>
          <w:sz w:val="28"/>
          <w:szCs w:val="28"/>
        </w:rPr>
        <w:t>Поиск, анализ, структурирование, презентация  информации.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22DEE">
        <w:rPr>
          <w:sz w:val="28"/>
          <w:szCs w:val="28"/>
        </w:rPr>
        <w:t>Исследовательская работа, участие в конференциях, семинарах, олимпиадах.</w:t>
      </w:r>
    </w:p>
    <w:p w:rsidR="008A0ED2" w:rsidRPr="00822DEE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22DEE">
        <w:rPr>
          <w:sz w:val="28"/>
          <w:szCs w:val="28"/>
        </w:rPr>
        <w:t>Подготовка  и выполнение  творческих заданий.</w:t>
      </w:r>
    </w:p>
    <w:p w:rsidR="008A0ED2" w:rsidRDefault="008A0ED2" w:rsidP="008A0ED2">
      <w:pPr>
        <w:autoSpaceDN w:val="0"/>
        <w:ind w:left="709"/>
        <w:jc w:val="both"/>
        <w:rPr>
          <w:rFonts w:eastAsia="Cambria"/>
          <w:sz w:val="28"/>
        </w:rPr>
      </w:pPr>
    </w:p>
    <w:p w:rsidR="008A0ED2" w:rsidRDefault="008A0ED2" w:rsidP="008A0ED2">
      <w:pPr>
        <w:tabs>
          <w:tab w:val="left" w:pos="709"/>
        </w:tabs>
        <w:jc w:val="center"/>
        <w:rPr>
          <w:rFonts w:eastAsia="Cambria"/>
          <w:b/>
          <w:sz w:val="28"/>
        </w:rPr>
      </w:pPr>
      <w:r>
        <w:rPr>
          <w:rFonts w:eastAsia="Cambria"/>
          <w:b/>
          <w:sz w:val="28"/>
        </w:rPr>
        <w:t>6.2. Содержание самостоятельной работы по дисциплине</w:t>
      </w:r>
    </w:p>
    <w:p w:rsidR="008A0ED2" w:rsidRDefault="008A0ED2" w:rsidP="008A0ED2">
      <w:pPr>
        <w:tabs>
          <w:tab w:val="left" w:pos="709"/>
        </w:tabs>
        <w:ind w:left="1068"/>
        <w:jc w:val="both"/>
        <w:rPr>
          <w:rFonts w:eastAsia="Cambria"/>
          <w:sz w:val="28"/>
        </w:rPr>
      </w:pPr>
    </w:p>
    <w:p w:rsidR="008A0ED2" w:rsidRDefault="008A0ED2" w:rsidP="008A0ED2">
      <w:pPr>
        <w:tabs>
          <w:tab w:val="left" w:pos="709"/>
        </w:tabs>
        <w:ind w:left="1068"/>
        <w:jc w:val="both"/>
        <w:rPr>
          <w:rFonts w:eastAsia="Cambria"/>
          <w:sz w:val="28"/>
        </w:rPr>
      </w:pPr>
      <w:r>
        <w:rPr>
          <w:rFonts w:eastAsia="Cambria"/>
          <w:sz w:val="28"/>
        </w:rPr>
        <w:t xml:space="preserve"> Темы индивидуальных заданий: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Анализ регионального объединения в </w:t>
      </w:r>
      <w:r>
        <w:rPr>
          <w:sz w:val="28"/>
          <w:szCs w:val="28"/>
        </w:rPr>
        <w:t>ВА</w:t>
      </w:r>
      <w:r w:rsidRPr="003420EB">
        <w:rPr>
          <w:sz w:val="28"/>
          <w:szCs w:val="28"/>
        </w:rPr>
        <w:t xml:space="preserve"> (АСЕАН, ВАС, АТЭС, АСЕАН+1, АСЕАН+3</w:t>
      </w:r>
      <w:r>
        <w:rPr>
          <w:sz w:val="28"/>
          <w:szCs w:val="28"/>
        </w:rPr>
        <w:t>, ТТП</w:t>
      </w:r>
      <w:r w:rsidRPr="003420EB">
        <w:rPr>
          <w:sz w:val="28"/>
          <w:szCs w:val="28"/>
        </w:rPr>
        <w:t>) (аналитическая записка).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Характеристика одной из типологий </w:t>
      </w:r>
      <w:r>
        <w:rPr>
          <w:sz w:val="28"/>
          <w:szCs w:val="28"/>
        </w:rPr>
        <w:t>ВА</w:t>
      </w:r>
      <w:r w:rsidRPr="003420EB">
        <w:rPr>
          <w:sz w:val="28"/>
          <w:szCs w:val="28"/>
        </w:rPr>
        <w:t xml:space="preserve"> (аналитическая записка).</w:t>
      </w:r>
    </w:p>
    <w:p w:rsidR="008A0ED2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Характеристика одной из НИС: стратегия развития, этапы развития, успехи и проблемы современного экономического развития (страна  по выбору - презентация).</w:t>
      </w:r>
    </w:p>
    <w:p w:rsidR="008A0ED2" w:rsidRPr="003420EB" w:rsidRDefault="008A0ED2" w:rsidP="008A0ED2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</w:p>
    <w:p w:rsidR="008A0ED2" w:rsidRDefault="008A0ED2" w:rsidP="008A0ED2">
      <w:pPr>
        <w:tabs>
          <w:tab w:val="left" w:pos="709"/>
        </w:tabs>
        <w:ind w:left="1068"/>
        <w:jc w:val="both"/>
        <w:rPr>
          <w:rFonts w:eastAsia="Cambria"/>
          <w:sz w:val="28"/>
        </w:rPr>
      </w:pPr>
      <w:r>
        <w:rPr>
          <w:rFonts w:eastAsia="Cambria"/>
          <w:sz w:val="28"/>
        </w:rPr>
        <w:t>Темы, выносимые на самостоятельную проработку: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Актуальные проблемы экономики стран АТР в посткризисный период 2008 - 2013 гг.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Развитие бассейна реки Меконг и его роль в региональном экономическом развитии.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Транспортные коридоры в Северо-Восточной Азии.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Экономика Сингапура: специфика экономического развития и степень интеграции в региональную экономическую систему.</w:t>
      </w:r>
    </w:p>
    <w:p w:rsidR="008A0ED2" w:rsidRDefault="008A0ED2" w:rsidP="008A0ED2">
      <w:pPr>
        <w:tabs>
          <w:tab w:val="left" w:pos="709"/>
        </w:tabs>
        <w:ind w:left="1068"/>
        <w:jc w:val="both"/>
        <w:rPr>
          <w:rFonts w:eastAsia="Cambria"/>
          <w:sz w:val="28"/>
        </w:rPr>
      </w:pPr>
    </w:p>
    <w:p w:rsidR="008A0ED2" w:rsidRDefault="008A0ED2" w:rsidP="008A0ED2">
      <w:pPr>
        <w:tabs>
          <w:tab w:val="left" w:pos="709"/>
        </w:tabs>
        <w:ind w:left="1068"/>
        <w:jc w:val="both"/>
        <w:rPr>
          <w:rFonts w:eastAsia="Cambria"/>
          <w:sz w:val="28"/>
        </w:rPr>
      </w:pPr>
      <w:r>
        <w:rPr>
          <w:rFonts w:eastAsia="Cambria"/>
          <w:sz w:val="28"/>
        </w:rPr>
        <w:t>Темы курсовых проектов/работ: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Азиатский финансовый кризис: Индонезия.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Азиатский финансовый кризис: Южная Корея.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Корея на пути превращения в региональный логистический центр.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lastRenderedPageBreak/>
        <w:t>Крупнейшие фондовые и валютные центры в СВА и ЮВА – сравнительный анализ.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Микрогеография городов Японии.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Новые технологии в энергетике японского хозяйства – состояние и перспективы.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Особенности функционирования СЭЗ КНР и эволюция деятельности (1979-2013 гг.).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Перспективы обеспечения КНР углеводородным сырьем. Новые технологии в использовании энергии.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Приоритеты внешней торговли стран АСЕАН на современном этапе.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Проблемы и перспективы энергетической отрасли в Южной Корее на современном этапе.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Район Пудун в экономическом развитии КНР.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Роль международных экономических организаций в региональном экономическом развитии.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Состояние и перспективы участия Ю.Кореи в региональных интеграционных процессах.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Социально-географическая характеристика мегаполиса Токайдо.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Стратегии развития России в ВА на современном этапе.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Технополисы Японии в территориальной структуре хозяйства.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Торговая и инвестиционная политика Республики Корея в рамках ГАТТ-ВТО.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Формирование трехсторонней ЗСТ в Восточной Азии.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Эволюция экономической структуры хозяйства Ю.Кореи за годы реформ. 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Экономика Индонезии: источники экономического роста, внутренняя и внешняя экономическая политика.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Экономика Лаоса и Камбоджи.</w:t>
      </w:r>
    </w:p>
    <w:p w:rsidR="008A0ED2" w:rsidRPr="003420EB" w:rsidRDefault="008A0ED2" w:rsidP="008A0ED2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420EB">
        <w:rPr>
          <w:sz w:val="28"/>
          <w:szCs w:val="28"/>
        </w:rPr>
        <w:t>Экономика Мьянмы и Брунея – источники и проблемы экономического роста.</w:t>
      </w:r>
    </w:p>
    <w:p w:rsidR="00B87376" w:rsidRDefault="00B87376"/>
    <w:sectPr w:rsidR="00B87376" w:rsidSect="00B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8A0ED2"/>
    <w:rsid w:val="008A0ED2"/>
    <w:rsid w:val="00B8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2019-01-09T13:46:00Z</dcterms:created>
  <dcterms:modified xsi:type="dcterms:W3CDTF">2019-01-09T13:46:00Z</dcterms:modified>
</cp:coreProperties>
</file>